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shd w:val="clear" w:color="auto" w:fill="FFFFFF"/>
        </w:rPr>
        <w:t>附件</w:t>
      </w:r>
      <w:r>
        <w:rPr>
          <w:rFonts w:ascii="黑体" w:hAnsi="黑体" w:eastAsia="黑体" w:cs="黑体"/>
          <w:sz w:val="28"/>
          <w:szCs w:val="28"/>
          <w:highlight w:val="none"/>
          <w:shd w:val="clear" w:color="auto" w:fill="FFFFFF"/>
        </w:rPr>
        <w:t>1</w:t>
      </w:r>
    </w:p>
    <w:p>
      <w:pPr>
        <w:spacing w:afterLines="50" w:line="600" w:lineRule="exact"/>
        <w:jc w:val="center"/>
        <w:rPr>
          <w:rFonts w:ascii="仿宋_GB2312" w:hAnsi="仿宋_GB2312" w:eastAsia="仿宋_GB2312" w:cs="Times New Roman"/>
          <w:spacing w:val="6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  <w:highlight w:val="none"/>
        </w:rPr>
        <w:t>全省干部教育培训“三百工程”优秀教师</w:t>
      </w:r>
    </w:p>
    <w:tbl>
      <w:tblPr>
        <w:tblStyle w:val="5"/>
        <w:tblW w:w="884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2355"/>
        <w:gridCol w:w="4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王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蔚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省委党校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李美玲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省委党校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黄湘燕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省委党校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戴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军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省委党校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陈鑫华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省高级人民法院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许奕锋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省社会主义学院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雷明贵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省社会主义学院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白晓波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韶山毛泽东同志纪念馆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蒋海松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湖南大学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屈卫国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湖南师范大学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李佑新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湘潭大学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周志平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湖南农业大学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姚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遥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中南林业科技大学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黄秋生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南华大学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廖金香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吉首大学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邓联荣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湖南工商大学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黄向阳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湖南文理学院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刘应君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湖南开放大学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何彬生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刘国杰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刘晓玲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李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跃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杨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丽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余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敏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张凯兰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王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天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长沙市望城区委党校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李阳岳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赵景利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长沙市社会科学界联合会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姚庆武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湖南信息职业技术学院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余小平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浏阳市应急管理局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于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斌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衡阳市委党校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陈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婷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衡阳市委党校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唐云涛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衡阳市委党校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易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莹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衡阳县委党校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吕正平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衡阳市委宣传部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陆志宏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衡山县委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李智斌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株洲市委党校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刘王平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茶陵县委党校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王茹辉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醴陵市委党校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许志汉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株洲市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纪委监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廖雄斌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炎陵县职业技术学校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吴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静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湘潭市委党校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赵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焱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湘潭市委党校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李姗姗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湘潭市委宣传部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刘甜甜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邵阳市委党校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程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慧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邵阳市委党校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蒋正元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邵东市委党校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袁丹清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隆回县委党校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任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泵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/>
                <w:highlight w:val="none"/>
              </w:rPr>
              <w:t>岳阳市委党校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罗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琼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/>
                <w:highlight w:val="none"/>
              </w:rPr>
              <w:t>岳阳市委党校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黄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娟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平江县委党校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邵万红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kern w:val="0"/>
                <w:sz w:val="24"/>
                <w:szCs w:val="24"/>
                <w:highlight w:val="none"/>
              </w:rPr>
              <w:t>湘阴县委党校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黄清华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汨罗市委党校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胡先鸿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岳阳职业技术学院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丁国华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常德市委党校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万传明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常德市委党校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乐观清</w:t>
            </w:r>
          </w:p>
        </w:tc>
        <w:tc>
          <w:tcPr>
            <w:tcW w:w="4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常德市委党校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杨亚妮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常德市委党校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陈先银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石门县委党校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彭梦春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张家界市委党校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彭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翔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张家界市委党校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童路雯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张家界市委党校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陈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华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慈利县委党校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戎天美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益阳市委党校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刘纯一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益阳市委党校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汤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池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益阳市委党校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樊雁翔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益阳市委党校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向芸珂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桃江县委党校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刘亚萍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郴州市委党校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刘继鹏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宜章县委党校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郭丽霞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永兴县委党校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钟碧妮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桂东县委党校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唐中明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郴州市委党史研究室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冯祥武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永州市委党校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黄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燕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永州市委党校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唐海潇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道县县委党校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李成实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怀化市委党校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张文敏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怀化市委党校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曾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丹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怀化市委党校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曾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星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怀化市委党校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廖丙红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怀化市委党校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孙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彤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highlight w:val="none"/>
              </w:rPr>
              <w:t>怀化职业技术学院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郑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湘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通道转兵纪念馆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刘卫红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娄底市委党校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黄永香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娄底市委党校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易仁利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涟源市委党校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刘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平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新化县委党校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邢文庆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湘西州委党校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吴永良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湘西州委党校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向锋敏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花垣县委党校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欧昌银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花垣县委组织部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王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婷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永顺县委党校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</w:rPr>
              <w:t>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张合顺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</w:rPr>
              <w:t>湘西州委宣传部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2768"/>
    <w:rsid w:val="7228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微软雅黑" w:cs="Times New Roma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font21"/>
    <w:basedOn w:val="6"/>
    <w:qFormat/>
    <w:uiPriority w:val="99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2022-02-25T03:06:00Z</dcterms:created>
  <dc:creator>皮皮熊1396421901</dc:creator>
  <cp:lastModifiedBy>皮皮熊1396421901</cp:lastModifiedBy>
  <dcterms:modified xsi:type="dcterms:W3CDTF">2022-02-25T03:07:26Z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BCBD3809563E4B62926A0E053BC3DDBA</vt:lpwstr>
  </property>
</Properties>
</file>