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附件1：</w:t>
      </w:r>
    </w:p>
    <w:p>
      <w:pPr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湖南省郴州市2022年高素质专业化党政人才</w:t>
      </w: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  <w:lang w:val="en-US" w:eastAsia="zh-CN"/>
        </w:rPr>
        <w:t>公开</w:t>
      </w:r>
      <w:bookmarkStart w:id="0" w:name="_GoBack"/>
      <w:bookmarkEnd w:id="0"/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引进计划表</w:t>
      </w:r>
    </w:p>
    <w:tbl>
      <w:tblPr>
        <w:tblStyle w:val="3"/>
        <w:tblW w:w="1457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01"/>
        <w:gridCol w:w="3564"/>
        <w:gridCol w:w="6405"/>
        <w:gridCol w:w="1155"/>
        <w:gridCol w:w="164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3" w:hRule="atLeast"/>
          <w:tblHeader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引进岗位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专业类别</w:t>
            </w:r>
          </w:p>
        </w:tc>
        <w:tc>
          <w:tcPr>
            <w:tcW w:w="64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具体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引进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职位1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机械类、动力工程及工程热物理类、管理科学与工程类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机械制造及其自动化、机械电子工程、机械工程硕士、工业设计工程硕士、智能制造技术硕士、机器人工程硕士、动力机械及工程、储能技术硕士、热能工程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清洁能源技术硕士、项目管理硕士、工业工程与管理硕士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、工程管理硕士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职位2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材料类、化学工程与技术类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材料物理与化学、材料学、材料加工工程、冶金物理化学、有色金属冶金、材料工程硕士、冶金工程硕士、化学工程、化学工艺、生物化工、应用化学、工业催化、化学工程硕士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职位3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电子信息类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通信与信息系统、物理电子学、电磁场与微波技术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、集成电路工程硕士、光电信息工程硕士、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新一代电子信息技术（含量子技术等）硕士、通信工程（含宽带网络、移动通信等）硕士、光电信息工程硕士、人工智能硕士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职位4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经济学类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财政学（含税收学）、金融学（含保险学）、产业经济学、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国民经济学、区域经济学、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国际贸易学、劳动经济学、统计学、金融硕士、保险硕士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税务硕士、国际商务硕士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、应用统计硕士、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人口、资源与环境经济学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职位5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地矿类、环境科学与工程类、大气科学类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采矿工程、安全技术及工程、安全工程硕士、环境科学、环境工程、环境工程硕士、安全科学与工程、大气物理学与大气环境、辐射防护及环境保护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职位6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土建类、交通运输类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城市规划与设计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含风景园林规划与设计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、桥梁与隧道工程、城市规划硕士、土木工程硕士、市政工程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市政工程硕士、道路与铁道工程、交通运输规划与管理、轮机工程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职位7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工商管理类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旅游管理、旅游管理硕士、会计学、会计硕士、物流工程与管理硕士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、企业管理（含：财务管理、市场营销、人力资源管理）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职位8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计算机类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计算机系统结构、计算机软件与理论、计算机应用技术、软件工程、计算机技术硕士、大数据技术与工程硕士、网络与信息安全硕士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9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职位9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农林工程类、作物学类、林业与园艺学类、植物保护与农业资源利用类、畜牧畜医学类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烟草学、果树学、茶学、蔬菜学、种子科学与技术、森林培育、森林经理学、药用植物资源工程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、森林工程、林业工程硕士、野生动植物保护与利用、农业资源与环境、畜牧硕士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6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职位10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水利工程类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、电气工程类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水利水电工程、水文学及水资源、水工结构工程、水利工程硕士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、水力学及河流动力学、电气工程硕士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2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职位11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新闻传播学类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新闻学、传播学、新闻与传播硕士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0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职位12</w:t>
            </w:r>
          </w:p>
        </w:tc>
        <w:tc>
          <w:tcPr>
            <w:tcW w:w="3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法学类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宪法学与行政法学、诉讼法学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民商法学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含：劳动法学、社会保障法学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、经济法学、国际法学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含：国际公法、国际私法、国际经济法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需具有法律资格A证</w:t>
            </w:r>
          </w:p>
        </w:tc>
      </w:tr>
    </w:tbl>
    <w:p>
      <w:pPr>
        <w:pStyle w:val="2"/>
        <w:ind w:firstLine="48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</w:t>
      </w:r>
      <w:r>
        <w:rPr>
          <w:rFonts w:hint="eastAsia" w:ascii="Times New Roman" w:hAnsi="Times New Roman" w:eastAsia="仿宋_GB2312"/>
          <w:sz w:val="24"/>
        </w:rPr>
        <w:t>所学专业与引进计划表中表述有出入的由郴州市委组织部研究决定。</w:t>
      </w:r>
    </w:p>
    <w:p>
      <w:r>
        <w:rPr>
          <w:rFonts w:ascii="Times New Roman" w:hAnsi="Times New Roman" w:eastAsia="仿宋_GB2312"/>
          <w:sz w:val="24"/>
        </w:rPr>
        <w:t>报名邮箱：cz2871250@163.com；联系方式：0735-2871573、0735-2871250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ODg1ODg1ZTA1NmI4OTQ3Njg4NzhkZTdhNWRiNDcifQ=="/>
  </w:docVars>
  <w:rsids>
    <w:rsidRoot w:val="00000000"/>
    <w:rsid w:val="0CBF1875"/>
    <w:rsid w:val="236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1113</Words>
  <Characters>1165</Characters>
  <Lines>0</Lines>
  <Paragraphs>0</Paragraphs>
  <TotalTime>1</TotalTime>
  <ScaleCrop>false</ScaleCrop>
  <LinksUpToDate>false</LinksUpToDate>
  <CharactersWithSpaces>1166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2022-05-16T03:29:00Z</dcterms:created>
  <dc:creator>党建网</dc:creator>
  <cp:lastModifiedBy>红鲤鱼与绿鲤鱼与驴</cp:lastModifiedBy>
  <dcterms:modified xsi:type="dcterms:W3CDTF">2022-05-16T08:07:49Z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1BAB7194F7E34AFEAB47C148A35E571D</vt:lpwstr>
  </property>
</Properties>
</file>